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F09" w:rsidRPr="00206F09" w:rsidRDefault="00206F09" w:rsidP="00206F09">
      <w:pPr>
        <w:spacing w:after="0" w:line="300" w:lineRule="atLeast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</w:pP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MERITÍSSIMO JUIZ DE DIREITO DA ____ª VARA DE FAMÍLIA DA COMARCA DE (XXX)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Distribuição por dependência aos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br/>
        <w:t>Autos nº: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                                                                                                          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REQUERENTE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, (Nacionalidade), (Profissão), (Estado Civil), portador da Carteira de Identidade nº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inscrito no CPF sob o nº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residente e domiciliado na Rua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nº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Bairro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Cidade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CEP. (</w:t>
      </w:r>
      <w:proofErr w:type="spellStart"/>
      <w:proofErr w:type="gram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proofErr w:type="gram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no Estado de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por seu procurador infra-assinado, mandato anexo (doc.1), com escritório profissional situado na Rua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nº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Bairro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Cidade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CEP.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no Estado de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), onde recebe intimações, vem à presença de V. 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Excia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., propor a presente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</w:p>
    <w:p w:rsidR="00206F09" w:rsidRPr="00206F09" w:rsidRDefault="00206F09" w:rsidP="00206F09">
      <w:pPr>
        <w:spacing w:after="0" w:line="300" w:lineRule="atLeast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</w:pP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AÇÃO DE EXONERAÇÃO DE ALIMENTOS</w:t>
      </w:r>
    </w:p>
    <w:p w:rsidR="00206F09" w:rsidRDefault="00206F09" w:rsidP="00206F09">
      <w:pPr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</w:pP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proofErr w:type="gram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em</w:t>
      </w:r>
      <w:proofErr w:type="gram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face de seu filho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, (Nacionalidade), (Profissão), (Estado Civil), portador da Carteira de Identidade nº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inscrito no CPF sob o nº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residente e domiciliado na Rua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nº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Bairro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Cidade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), 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Cep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.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no Estado de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pelos fatos e fundamentos que passa a expor: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DOS FATOS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                             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1.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Ao que se vislumbra, na data de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através do processo nº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), ação de Separação Consensual, que correu perante este I. Juízo, estabeleceu-se que 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REQUERENTE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contribuiria para o sustento de seus filho,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na presente, com o valor mensal de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)% de seus rendimentos líquidos, como demonstra termo de ratificação em anexo.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2.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Necessário anotar-se, que até a presente data, 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REQUERENTE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 encontra-se em dia no que 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pertine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ao cumprimento de sua obrigação alimentícia, mediante o pagamento pontual da pensão devida, em mãos da genitora do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lastRenderedPageBreak/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3.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Entretanto, há de se verificar, que 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 já atingiu a maioridade civil, conforme é demonstrado por cópia da certidão de nascimento inclusa, e ademais, não 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freqüenta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estabelecimento de ensino superior. Desta feita, não faz jus ao percebimento da pensão alimentícia, não devendo ser mantido na condição de credor de alimentos de seu genitor.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4.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Ademais, deve-se atentar para o fato de que, atualmente, 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REQUERENTE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 encontra-se em condições precárias de saúde, 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necessitanto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fazer tratamento com medicamentos assaz custosos, sendo, que ainda não os pode adquirir pela ausência de condições financeiras. Espera, assim, 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REQUERENTE,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que em sendo exonerado da obrigação alimentícia, possa dar início ao seu tratamento.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DO DIREITO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pt-BR"/>
        </w:rPr>
        <w:t>Da possibilidade de exoneração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1.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 Cumpre analisar o disposto nos 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arts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. 1.694 e 1. 699 do Código Civil, no 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pertine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à obrigação alimentar: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"</w:t>
      </w:r>
      <w:r w:rsidRPr="00206F09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pt-BR"/>
        </w:rPr>
        <w:t>Art. 1699.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 Se, fixados os alimentos, sobrevier mudança na situação financeira de quem os supre, ou na de quem os recebe, poderá o interessado reclamar ao juiz, conforme as circunstâncias, exoneração, redução ou majoração do encargo."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>"</w:t>
      </w:r>
      <w:r w:rsidRPr="00206F09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pt-BR"/>
        </w:rPr>
        <w:t>Art. 1694.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 Podem os parentes, os cônjuges ou companheiros pedir uns aos outros os alimentos de que necessitem para viver de modo compatível com a sua condição social, inclusive para atender às necessidades de sua educação.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>§ 1º Os alimentos devem ser fixados na proporção das necessidades do reclamante e dos recursos da pessoa obrigada.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>§ 2º Os alimentos serão apenas os indispensáveis à subsistência, quando a situação de necessidade resultar de culpa de quem os pleiteia."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2.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Desta feita, há de se considerar, que houve mudança, tanto na situação financeira do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REQUERENTE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, eis que atualmente necessita de gastos maiores com tratamento de saúde, quanto na situação do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, uma vez que </w:t>
      </w:r>
      <w:proofErr w:type="gram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encontra-se</w:t>
      </w:r>
      <w:proofErr w:type="gram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trabalhando, e percebendo sua própria remuneração. 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3.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Assim, atendendo ao binômio necessidade-possibilidade, percebe-se facilmente, que a alteração na condição financeira do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REQUERENTE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e do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, quiçá havendo até uma inversão, autoriza a exoneração ora pleiteada.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4.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Neste sentido, veja-se as disposições contidas no art. 13 da Lei nº 5.478 - Lei de Alimentos - no que respeita à possibilidade de se modificar, a qualquer tempo, a pensão estabelecida, em razão da alteração do binômio necessidade-possibilidade: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lastRenderedPageBreak/>
        <w:t>"</w:t>
      </w:r>
      <w:r w:rsidRPr="00206F09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pt-BR"/>
        </w:rPr>
        <w:t>Art. 13.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 O disposto nesta lei aplica-se igualmente, no que couber, às ações ordinárias de desquite, nulidade e anulação de casamento, à revisão de sentenças proferidas em pedidos de alimentos e respectivas execuções.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>§ 1º Os alimentos provisórios fixados na inicial poderão ser revistos a qualquer tempo, se houver modificação na situação financeira das partes, mas o pedido será sempre processado em apartado."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>"</w:t>
      </w:r>
      <w:r w:rsidRPr="00206F09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pt-BR"/>
        </w:rPr>
        <w:t>Art. 15. 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A decisão judicial sobre alimentos não transita em julgado e pode a qualquer tempo ser revista, em face da modificação da situação financeira dos interessados."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5.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Desta feita, torna-se imperioso concluir pela total procedência da presente ação de exoneração, eis que não mais necessita 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dos alimentos pagos pelo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REQUERENTE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pt-BR"/>
        </w:rPr>
        <w:t>Da jurisprudência</w:t>
      </w:r>
      <w:r w:rsidRPr="00206F09">
        <w:rPr>
          <w:rFonts w:ascii="Arial" w:eastAsia="Times New Roman" w:hAnsi="Arial" w:cs="Arial"/>
          <w:b/>
          <w:bCs/>
          <w:i/>
          <w:i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1.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A possibilidade do alimentante ser exonerado do pagamento da pensão alimentícia quando o alimentando completa maioridade, não mais existindo necessidade do recebimentos dos alimentos, vem consagrada pela Jurisprudência de nossos Tribunais, conforme se pode verificar pelos exemplos transcritos: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 xml:space="preserve">"TJRJ - Acórdão: AC 1336/97 - Registro: 040997 - Código: 97.001.01336 - Comarca: RJ - Câmara: 5ª </w:t>
      </w:r>
      <w:proofErr w:type="spellStart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C.Cív</w:t>
      </w:r>
      <w:proofErr w:type="spellEnd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. - Relator: Des. Humberto Manes - Data de Julgamento: J. 07/08/1997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>Ementa: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 xml:space="preserve">ALIMENTOS - EXONERAÇÃO DA OBRIGAÇÃO ALIMENTAR - MAIORIDADE DO ALIMENTANDO - Alimentos. Adquirindo as filhas a maioridade, incide a regra do art. 392, III, do Código Civil, ficando o pai desobrigado dos deveres previstos no art. 384 do mesmo ordenamento. Confirmação, por isso, da sentença que julgou procedente o pedido, formulado pelo pai, de exoneração da prestação alimentícia em favor das duas filhas, agora maiores e com formação universitária. A eventual pretensão a alimentos somente poderá ser deduzida em outra ação e observados os parâmetros dos </w:t>
      </w:r>
      <w:proofErr w:type="spellStart"/>
      <w:proofErr w:type="gramStart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art.s</w:t>
      </w:r>
      <w:proofErr w:type="spellEnd"/>
      <w:proofErr w:type="gramEnd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 xml:space="preserve"> 396 a 2405 do ordenamento </w:t>
      </w:r>
      <w:proofErr w:type="spellStart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Civilístico</w:t>
      </w:r>
      <w:proofErr w:type="spellEnd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 xml:space="preserve">. Provada com a petição inicial a extinção, com a aquisição da maioridade, do pátrio-poder, dispensável afigura-se a realização de audiência, ante a inutilidade da produção de outras provas. (TJRJ - AC 1336/97 - (Reg. 040997) - Cód. 97.001.01336 - RJ - 5ª </w:t>
      </w:r>
      <w:proofErr w:type="spellStart"/>
      <w:proofErr w:type="gramStart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C.Cív</w:t>
      </w:r>
      <w:proofErr w:type="spellEnd"/>
      <w:proofErr w:type="gramEnd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. - Rel. Des. Humberto Manes - J. 07.08.1997)"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 (Informa Jurídico. 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Prolink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Publicações. Ed. 31, Vol. I)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"TJRS - APELAÇÃO CÍVEL - Número do Recurso: 597182971 - Relator: SÉRGIO FERNANDO DE VASCONCELLOS CHAVES - Data de Julgamento: 19/11/97 - SÉTIMA CÂMARA CÍVEL - Comarca: PORTO ALEGRE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>Ementa: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 xml:space="preserve">EXONERAÇÃO DE ALIMENTOS. PROCEDE A AÇÃO EXONERATÓRIA POIS AUSENTE A NECESSIDADE. OS ALIMENTOS MOSTRAM-SE CONVENIENTES PARA A ALIMENTANDA E NÃO UMA NECESSIDADE. ELA PODE E DEVE 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lastRenderedPageBreak/>
        <w:t>TRABALHAR. DESCABE ETERNIZAR A OBRIGAÇÃO ALIMENTÁRIA POIS A VIDA E DINÂMICA E A NINGUÉM É DADO O DIREITO DE LOCUPLETAR-SE COM O TRABALHO DOS OUTROS. O INSTITUTO DOS ALIMENTOS NÃO SE PRESTA A FOMENTAR O ÓCIO E A CONDIÇÃO PARASITÁRIA. O DIREITO A ALIMENTOS NÃO SE REPRESENTA, PARA MULHER, UMA ISENÇÃO LEGAL DO DEVER DE TRABALHAR E DE BUSCAR O PRÓPRIO SUSTENTO, NEM DÁ AO HOMEM A CONDIÇÃO DE ESCRAVO. MOSTRA-SE ÉTICA E JURIDICAMENTE INSUSTENTÁVEL A PRETENSÃO DA ALIMENTANDA EM VER PRORROGADO AD ETERNUM O SEU DIREITO AO ÓCIO REMUNERADO. RECURSO DESPROVIDO, POR MAIORIA. (APELAÇÃO CÍVEL Nº 597182971, SÉTIMA CÂMARA CÍVEL, TRIBUNAL DE JUSTIÇA DO RS, RELATOR: DES. SÉRGIO FERNANDO DE VASCONCELLOS CHAVES, JULGADO EM 19/11/97)"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 (Informa Jurídico. 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Prolink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Publicações. Ed. 31, Vol. I)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"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TJPA - Acórdão Número: 48780 - Apelação Cível - Origem: Capital - Relator: Desa. Maria Helena D`Almeida Ferreira - Órgão Julgador: 1ª Câmara Cível Isolada - Data de Julgamento: 14/04/2003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>Ementa: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br/>
        <w:t xml:space="preserve">ALIMENTOS. AÇÃO DE EXONERAÇÃO. MAIORIDADE DO BENEFICIÁRIO. COMPROVAÇÃO. 1 - O BENEFICIÁRIO DOS ALIMENTOS, UMA VEZ ATINGIDA À MAIORIDADE COM A EXTINÇÃO DO PÁTRIO PODER </w:t>
      </w:r>
      <w:proofErr w:type="gramStart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( ART.</w:t>
      </w:r>
      <w:proofErr w:type="gramEnd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 xml:space="preserve"> 393, III DO CC), COM ELA DESAPARECE IPSO FACTO, O DEVER DE SUSTENTO; 2 - RECURSO CONHECIDO E IMPROVIDO.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" (Informa Jurídico. 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Prolink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Publicações. Ed. 31, Vol. I)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2.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Desta feita, conforme se pode facilmente perceber, 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REQUERENTE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faz jus à exoneração da obrigação alimentar, dada a modificação do binômio necessidade-possibilidade.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DO PEDIDO</w:t>
      </w:r>
    </w:p>
    <w:p w:rsidR="00206F09" w:rsidRDefault="00206F09" w:rsidP="00206F09">
      <w:pPr>
        <w:jc w:val="both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Pelo exposto, REQUER:</w:t>
      </w:r>
    </w:p>
    <w:p w:rsidR="00206F09" w:rsidRDefault="00206F09" w:rsidP="00206F09">
      <w:pPr>
        <w:jc w:val="both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I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- A citação do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para, querendo, contestar a presente ação, sob pena de serem reputados como verdadeiros os fatos ora alegados, consoante determinação do art. 319 do código de Processo Civil;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II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- A oitiva do Ministério Público;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                                                  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III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- A procedência </w:t>
      </w:r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 xml:space="preserve">in </w:t>
      </w:r>
      <w:proofErr w:type="spellStart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totum</w:t>
      </w:r>
      <w:proofErr w:type="spellEnd"/>
      <w:r w:rsidRPr="00206F09">
        <w:rPr>
          <w:rFonts w:ascii="Arial" w:eastAsia="Times New Roman" w:hAnsi="Arial" w:cs="Arial"/>
          <w:i/>
          <w:iCs/>
          <w:color w:val="333333"/>
          <w:sz w:val="23"/>
          <w:szCs w:val="23"/>
          <w:lang w:eastAsia="pt-BR"/>
        </w:rPr>
        <w:t> 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do pedido, sendo o autor exonerado de sua obrigação de prestar alimentos ao</w:t>
      </w:r>
      <w:r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 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IV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 - A condenação do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 xml:space="preserve"> ao pagamento de custas e honorários 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lastRenderedPageBreak/>
        <w:t>advocatícios.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Pretende provar alegado mediante prova documental, testemunhal, depoimento pessoal do </w:t>
      </w:r>
      <w:r w:rsidRPr="00206F09">
        <w:rPr>
          <w:rFonts w:ascii="Arial" w:eastAsia="Times New Roman" w:hAnsi="Arial" w:cs="Arial"/>
          <w:b/>
          <w:bCs/>
          <w:color w:val="333333"/>
          <w:sz w:val="23"/>
          <w:szCs w:val="23"/>
          <w:lang w:eastAsia="pt-BR"/>
        </w:rPr>
        <w:t>REQUERIDO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, sob pena de confissão, e demais meios de prova em Direito admitidas, nos termos do art. 332 do Código de Processo Civil.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                             </w:t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Dá-se à causa o valor de (</w:t>
      </w:r>
      <w:proofErr w:type="spellStart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xxx</w:t>
      </w:r>
      <w:proofErr w:type="spellEnd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t>)(valor expresso).</w:t>
      </w:r>
    </w:p>
    <w:p w:rsidR="00206F09" w:rsidRDefault="00206F09" w:rsidP="00206F09">
      <w:pPr>
        <w:jc w:val="both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Termos que</w:t>
      </w:r>
    </w:p>
    <w:p w:rsidR="00206F09" w:rsidRDefault="00206F09" w:rsidP="00206F09">
      <w:pPr>
        <w:jc w:val="both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Pede deferimento.</w:t>
      </w:r>
    </w:p>
    <w:p w:rsidR="00206F09" w:rsidRDefault="00206F09" w:rsidP="00206F09">
      <w:pPr>
        <w:jc w:val="both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(Local data e ano).</w:t>
      </w:r>
    </w:p>
    <w:p w:rsidR="00206F09" w:rsidRDefault="00206F09" w:rsidP="00206F09">
      <w:pPr>
        <w:jc w:val="both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  <w:t>(Nome e assinatura do advogado).</w:t>
      </w:r>
    </w:p>
    <w:p w:rsidR="00665146" w:rsidRDefault="00206F09" w:rsidP="00206F09">
      <w:pPr>
        <w:jc w:val="both"/>
      </w:pPr>
      <w:bookmarkStart w:id="0" w:name="_GoBack"/>
      <w:bookmarkEnd w:id="0"/>
      <w:r w:rsidRPr="00206F09">
        <w:rPr>
          <w:rFonts w:ascii="Arial" w:eastAsia="Times New Roman" w:hAnsi="Arial" w:cs="Arial"/>
          <w:color w:val="333333"/>
          <w:sz w:val="23"/>
          <w:szCs w:val="23"/>
          <w:lang w:eastAsia="pt-BR"/>
        </w:rPr>
        <w:br/>
      </w:r>
    </w:p>
    <w:sectPr w:rsidR="006651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F09"/>
    <w:rsid w:val="00206F09"/>
    <w:rsid w:val="0088168A"/>
    <w:rsid w:val="00B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1D25C"/>
  <w15:chartTrackingRefBased/>
  <w15:docId w15:val="{6C810FD5-0887-4165-B712-20D93004B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206F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4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1408</Words>
  <Characters>7608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Rennier</dc:creator>
  <cp:keywords/>
  <dc:description/>
  <cp:lastModifiedBy>Miguel Rennier</cp:lastModifiedBy>
  <cp:revision>1</cp:revision>
  <dcterms:created xsi:type="dcterms:W3CDTF">2016-05-16T21:22:00Z</dcterms:created>
  <dcterms:modified xsi:type="dcterms:W3CDTF">2016-05-16T21:23:00Z</dcterms:modified>
</cp:coreProperties>
</file>